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beforeLines="50"/>
        <w:jc w:val="center"/>
        <w:rPr>
          <w:rFonts w:ascii="Times New Roman" w:hAnsi="Times New Roman" w:eastAsia="方正小标宋_GBK" w:cs="Times New Roman"/>
          <w:spacing w:val="-6"/>
          <w:sz w:val="40"/>
          <w:szCs w:val="40"/>
        </w:rPr>
      </w:pPr>
      <w:r>
        <w:rPr>
          <w:rFonts w:ascii="Times New Roman" w:hAnsi="Times New Roman" w:eastAsia="方正小标宋_GBK" w:cs="Times New Roman"/>
          <w:spacing w:val="-6"/>
          <w:sz w:val="40"/>
          <w:szCs w:val="40"/>
        </w:rPr>
        <w:t>第三届江苏智库峰会征集决策咨询成果格式体例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一、文稿要求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1.文稿由内容提要、正文、参考文献组成。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2.内容提要：字数在300字左右。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3.正文：字数一般在5000-8000之间。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4.参考文献：附在文末，要注明作者姓名、著作名、出版社、出版时间；或期刊名、文章、年份、卷(期)等。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5.作者信息：姓名标在文题下方，并作页下注，包括职务、职称等。可以智库或研究基地集体署名。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二、编辑格式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1.文题：小标宋二号。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2.内容提要：楷体四号。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3.正文：仿宋体四号，行间距26磅。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4.各级标题：序号依次为一、（一）1.（1）①；一级标题为黑体四号，二级标题为楷体四号，三级标题为宋体四号粗体。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5.图表格式：表格题注黑体10磅，置于表格上方居中，内容为宋体10磅，其中字段一行加粗；图片题注置于图片的下方居中，使用黑体10磅。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6.参考文献：楷体小四号。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B2F4A"/>
    <w:rsid w:val="4A3B2F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Cs w:val="20"/>
      <w:lang w:eastAsia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2018-09-25T07:49:00Z</dcterms:created>
  <dc:creator>sp</dc:creator>
  <cp:lastModifiedBy>sp</cp:lastModifiedBy>
  <dcterms:modified xsi:type="dcterms:W3CDTF">2018-09-25T07:49:45Z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