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第三届江苏智库峰会</w:t>
      </w:r>
    </w:p>
    <w:p>
      <w:pPr>
        <w:spacing w:line="62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征集决策咨询成果选题指南</w:t>
      </w:r>
    </w:p>
    <w:p>
      <w:pPr>
        <w:pStyle w:val="4"/>
        <w:widowControl w:val="0"/>
        <w:spacing w:line="520" w:lineRule="exact"/>
        <w:ind w:firstLine="640" w:firstLineChars="200"/>
        <w:rPr>
          <w:rFonts w:ascii="Times New Roman" w:hAnsi="Times New Roman" w:eastAsia="仿宋" w:cs="Times New Roman"/>
          <w:sz w:val="32"/>
          <w:szCs w:val="32"/>
        </w:rPr>
      </w:pPr>
    </w:p>
    <w:p>
      <w:pPr>
        <w:pStyle w:val="4"/>
        <w:widowControl w:val="0"/>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为深入学习贯彻习近平新时代中国特色社会主义思想和党的十九大精神，庆祝改革开放40周年，围绕省委十三届四次全会的重要战略部署,聚焦江苏经济社会发展的现实热点问题，提出如下参考方向和选题。</w:t>
      </w:r>
    </w:p>
    <w:p>
      <w:pPr>
        <w:pStyle w:val="4"/>
        <w:widowControl w:val="0"/>
        <w:spacing w:line="5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关于打好三大攻坚战：</w:t>
      </w:r>
    </w:p>
    <w:p>
      <w:pPr>
        <w:pStyle w:val="4"/>
        <w:widowControl w:val="0"/>
        <w:spacing w:line="5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1.防范化解政府性债务风险</w:t>
      </w:r>
    </w:p>
    <w:p>
      <w:pPr>
        <w:pStyle w:val="4"/>
        <w:widowControl w:val="0"/>
        <w:spacing w:line="5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2.防范化解金融领域重大风险</w:t>
      </w:r>
    </w:p>
    <w:p>
      <w:pPr>
        <w:pStyle w:val="4"/>
        <w:widowControl w:val="0"/>
        <w:spacing w:line="5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3.防范化解安全生产领域重大风险</w:t>
      </w:r>
    </w:p>
    <w:p>
      <w:pPr>
        <w:pStyle w:val="4"/>
        <w:widowControl w:val="0"/>
        <w:spacing w:line="5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4.防范化解社会稳定风险</w:t>
      </w:r>
    </w:p>
    <w:p>
      <w:pPr>
        <w:pStyle w:val="4"/>
        <w:widowControl w:val="0"/>
        <w:spacing w:line="5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5.防范化解环境保护风险</w:t>
      </w:r>
    </w:p>
    <w:p>
      <w:pPr>
        <w:pStyle w:val="4"/>
        <w:widowControl w:val="0"/>
        <w:spacing w:line="500" w:lineRule="exact"/>
        <w:ind w:left="608" w:leftChars="304"/>
        <w:rPr>
          <w:rFonts w:ascii="Times New Roman" w:hAnsi="Times New Roman" w:eastAsia="仿宋" w:cs="Times New Roman"/>
          <w:sz w:val="32"/>
          <w:szCs w:val="32"/>
        </w:rPr>
      </w:pPr>
      <w:r>
        <w:rPr>
          <w:rFonts w:ascii="Times New Roman" w:hAnsi="Times New Roman" w:eastAsia="仿宋" w:cs="Times New Roman"/>
          <w:sz w:val="32"/>
          <w:szCs w:val="32"/>
        </w:rPr>
        <w:t>6.以实施乡村振兴战略带动脱贫攻坚</w:t>
      </w:r>
    </w:p>
    <w:p>
      <w:pPr>
        <w:pStyle w:val="4"/>
        <w:widowControl w:val="0"/>
        <w:spacing w:line="500" w:lineRule="exact"/>
        <w:ind w:left="608" w:leftChars="304"/>
        <w:rPr>
          <w:rFonts w:ascii="Times New Roman" w:hAnsi="Times New Roman" w:eastAsia="仿宋" w:cs="Times New Roman"/>
          <w:sz w:val="32"/>
          <w:szCs w:val="32"/>
        </w:rPr>
      </w:pPr>
      <w:r>
        <w:rPr>
          <w:rFonts w:ascii="Times New Roman" w:hAnsi="Times New Roman" w:eastAsia="仿宋" w:cs="Times New Roman"/>
          <w:sz w:val="32"/>
          <w:szCs w:val="32"/>
        </w:rPr>
        <w:t>7.以“四化”同步带动脱贫攻坚</w:t>
      </w:r>
    </w:p>
    <w:p>
      <w:pPr>
        <w:pStyle w:val="4"/>
        <w:widowControl w:val="0"/>
        <w:spacing w:line="500" w:lineRule="exact"/>
        <w:ind w:firstLine="640" w:firstLineChars="200"/>
        <w:rPr>
          <w:rFonts w:ascii="Times New Roman" w:hAnsi="Times New Roman" w:eastAsia="方正楷体_GBK" w:cs="Times New Roman"/>
          <w:sz w:val="32"/>
          <w:szCs w:val="32"/>
        </w:rPr>
      </w:pPr>
      <w:r>
        <w:rPr>
          <w:rFonts w:ascii="Times New Roman" w:hAnsi="Times New Roman" w:eastAsia="仿宋" w:cs="Times New Roman"/>
          <w:sz w:val="32"/>
          <w:szCs w:val="32"/>
        </w:rPr>
        <w:t>8.推进苏北地区农村群众按城镇化规律集中居住研究</w:t>
      </w:r>
    </w:p>
    <w:p>
      <w:pPr>
        <w:pStyle w:val="4"/>
        <w:widowControl w:val="0"/>
        <w:spacing w:line="5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关于建设自主可控的先进制造业体系：</w:t>
      </w:r>
    </w:p>
    <w:p>
      <w:pPr>
        <w:pStyle w:val="4"/>
        <w:widowControl w:val="0"/>
        <w:spacing w:line="5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9.制造业领域关键技术控制力研究</w:t>
      </w:r>
    </w:p>
    <w:p>
      <w:pPr>
        <w:pStyle w:val="4"/>
        <w:widowControl w:val="0"/>
        <w:spacing w:line="500" w:lineRule="exact"/>
        <w:ind w:firstLine="640"/>
        <w:rPr>
          <w:rFonts w:ascii="Times New Roman" w:hAnsi="Times New Roman" w:eastAsia="仿宋" w:cs="Times New Roman"/>
          <w:w w:val="95"/>
          <w:sz w:val="32"/>
          <w:szCs w:val="32"/>
        </w:rPr>
      </w:pPr>
      <w:r>
        <w:rPr>
          <w:rFonts w:ascii="Times New Roman" w:hAnsi="Times New Roman" w:eastAsia="仿宋" w:cs="Times New Roman"/>
          <w:w w:val="95"/>
          <w:sz w:val="32"/>
          <w:szCs w:val="32"/>
        </w:rPr>
        <w:t>10.发挥产业集群带动力，探索产业发展新模式新机制</w:t>
      </w:r>
    </w:p>
    <w:p>
      <w:pPr>
        <w:pStyle w:val="4"/>
        <w:widowControl w:val="0"/>
        <w:spacing w:line="500" w:lineRule="exact"/>
        <w:ind w:firstLine="640"/>
        <w:rPr>
          <w:rFonts w:ascii="Times New Roman" w:hAnsi="Times New Roman" w:eastAsia="仿宋" w:cs="Times New Roman"/>
          <w:sz w:val="32"/>
          <w:szCs w:val="32"/>
        </w:rPr>
      </w:pPr>
      <w:r>
        <w:rPr>
          <w:rFonts w:ascii="Times New Roman" w:hAnsi="Times New Roman" w:eastAsia="仿宋" w:cs="Times New Roman"/>
          <w:sz w:val="32"/>
          <w:szCs w:val="32"/>
        </w:rPr>
        <w:t>11.主导产业、优势产业招引和培育全产业链研究</w:t>
      </w:r>
    </w:p>
    <w:p>
      <w:pPr>
        <w:pStyle w:val="4"/>
        <w:widowControl w:val="0"/>
        <w:spacing w:line="500" w:lineRule="exact"/>
        <w:ind w:left="608" w:leftChars="304"/>
        <w:rPr>
          <w:rFonts w:ascii="Times New Roman" w:hAnsi="Times New Roman" w:eastAsia="仿宋" w:cs="Times New Roman"/>
          <w:spacing w:val="-11"/>
          <w:sz w:val="32"/>
          <w:szCs w:val="32"/>
        </w:rPr>
      </w:pPr>
      <w:r>
        <w:rPr>
          <w:rFonts w:ascii="Times New Roman" w:hAnsi="Times New Roman" w:eastAsia="仿宋" w:cs="Times New Roman"/>
          <w:sz w:val="32"/>
          <w:szCs w:val="32"/>
        </w:rPr>
        <w:t>12</w:t>
      </w:r>
      <w:r>
        <w:rPr>
          <w:rFonts w:ascii="Times New Roman" w:hAnsi="Times New Roman" w:eastAsia="仿宋" w:cs="Times New Roman"/>
          <w:spacing w:val="-11"/>
          <w:sz w:val="32"/>
          <w:szCs w:val="32"/>
        </w:rPr>
        <w:t>.主导产业、优势产业提高产业自给率（核心竞争力）研究</w:t>
      </w:r>
    </w:p>
    <w:p>
      <w:pPr>
        <w:pStyle w:val="4"/>
        <w:widowControl w:val="0"/>
        <w:spacing w:line="500" w:lineRule="exact"/>
        <w:ind w:left="608" w:leftChars="304"/>
        <w:rPr>
          <w:rFonts w:ascii="Times New Roman" w:hAnsi="Times New Roman" w:eastAsia="仿宋" w:cs="Times New Roman"/>
          <w:sz w:val="32"/>
          <w:szCs w:val="32"/>
        </w:rPr>
      </w:pPr>
      <w:r>
        <w:rPr>
          <w:rFonts w:ascii="Times New Roman" w:hAnsi="Times New Roman" w:eastAsia="仿宋" w:cs="Times New Roman"/>
          <w:sz w:val="32"/>
          <w:szCs w:val="32"/>
        </w:rPr>
        <w:t>13.推动新一代信息技术与制造业深度融合，促进江苏 制造向江苏智造转变</w:t>
      </w:r>
    </w:p>
    <w:p>
      <w:pPr>
        <w:pStyle w:val="4"/>
        <w:widowControl w:val="0"/>
        <w:spacing w:line="500" w:lineRule="exact"/>
        <w:ind w:firstLine="640"/>
        <w:rPr>
          <w:rFonts w:ascii="Times New Roman" w:hAnsi="Times New Roman" w:eastAsia="方正楷体_GBK" w:cs="Times New Roman"/>
          <w:sz w:val="32"/>
          <w:szCs w:val="32"/>
        </w:rPr>
      </w:pPr>
      <w:r>
        <w:rPr>
          <w:rFonts w:ascii="Times New Roman" w:hAnsi="Times New Roman" w:eastAsia="仿宋" w:cs="Times New Roman"/>
          <w:w w:val="98"/>
          <w:sz w:val="32"/>
          <w:szCs w:val="32"/>
        </w:rPr>
        <w:t>14.我省制造业企业增强国际标准、行业标准主导力研究</w:t>
      </w:r>
    </w:p>
    <w:p>
      <w:pPr>
        <w:pStyle w:val="4"/>
        <w:widowControl w:val="0"/>
        <w:spacing w:line="5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关于加强科技创新工作：</w:t>
      </w:r>
    </w:p>
    <w:p>
      <w:pPr>
        <w:pStyle w:val="4"/>
        <w:widowControl w:val="0"/>
        <w:spacing w:line="500" w:lineRule="exact"/>
        <w:ind w:left="608" w:leftChars="304"/>
        <w:rPr>
          <w:rFonts w:ascii="Times New Roman" w:hAnsi="Times New Roman" w:eastAsia="仿宋" w:cs="Times New Roman"/>
          <w:sz w:val="32"/>
          <w:szCs w:val="32"/>
        </w:rPr>
      </w:pPr>
      <w:r>
        <w:rPr>
          <w:rFonts w:ascii="Times New Roman" w:hAnsi="Times New Roman" w:eastAsia="仿宋" w:cs="Times New Roman"/>
          <w:sz w:val="32"/>
          <w:szCs w:val="32"/>
        </w:rPr>
        <w:t>15.推进高校院所和大企业科技资源转化研究</w:t>
      </w:r>
    </w:p>
    <w:p>
      <w:pPr>
        <w:pStyle w:val="4"/>
        <w:widowControl w:val="0"/>
        <w:spacing w:line="500" w:lineRule="exact"/>
        <w:ind w:left="608" w:leftChars="304"/>
        <w:rPr>
          <w:rFonts w:ascii="Times New Roman" w:hAnsi="Times New Roman" w:eastAsia="仿宋" w:cs="Times New Roman"/>
          <w:sz w:val="32"/>
          <w:szCs w:val="32"/>
        </w:rPr>
      </w:pPr>
      <w:r>
        <w:rPr>
          <w:rFonts w:ascii="Times New Roman" w:hAnsi="Times New Roman" w:eastAsia="仿宋" w:cs="Times New Roman"/>
          <w:sz w:val="32"/>
          <w:szCs w:val="32"/>
        </w:rPr>
        <w:t>16.加强科技资源统筹，促进科技资源整合共享、创新效能整体提升</w:t>
      </w:r>
    </w:p>
    <w:p>
      <w:pPr>
        <w:pStyle w:val="4"/>
        <w:widowControl w:val="0"/>
        <w:spacing w:line="500" w:lineRule="exact"/>
        <w:ind w:left="608" w:leftChars="304"/>
        <w:rPr>
          <w:rFonts w:ascii="Times New Roman" w:hAnsi="Times New Roman" w:eastAsia="仿宋" w:cs="Times New Roman"/>
          <w:sz w:val="32"/>
          <w:szCs w:val="32"/>
        </w:rPr>
      </w:pPr>
      <w:r>
        <w:rPr>
          <w:rFonts w:ascii="Times New Roman" w:hAnsi="Times New Roman" w:eastAsia="仿宋" w:cs="Times New Roman"/>
          <w:sz w:val="32"/>
          <w:szCs w:val="32"/>
        </w:rPr>
        <w:t>17.推行“契约目标、合同管理”的科研经费管理制度</w:t>
      </w:r>
    </w:p>
    <w:p>
      <w:pPr>
        <w:pStyle w:val="4"/>
        <w:widowControl w:val="0"/>
        <w:spacing w:line="5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18.提升科技人才积极性的政策措施研究</w:t>
      </w:r>
    </w:p>
    <w:p>
      <w:pPr>
        <w:pStyle w:val="4"/>
        <w:widowControl w:val="0"/>
        <w:spacing w:line="5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19.苏南国家自主创新示范区建设现状及对策建议</w:t>
      </w:r>
    </w:p>
    <w:p>
      <w:pPr>
        <w:pStyle w:val="4"/>
        <w:widowControl w:val="0"/>
        <w:spacing w:line="5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关于加快发展现代服务业</w:t>
      </w:r>
      <w:r>
        <w:rPr>
          <w:rFonts w:hint="eastAsia" w:ascii="Times New Roman" w:hAnsi="Times New Roman" w:eastAsia="方正黑体_GBK" w:cs="Times New Roman"/>
          <w:sz w:val="32"/>
          <w:szCs w:val="32"/>
        </w:rPr>
        <w:t>和文化建设</w:t>
      </w:r>
      <w:r>
        <w:rPr>
          <w:rFonts w:ascii="Times New Roman" w:hAnsi="Times New Roman" w:eastAsia="方正黑体_GBK" w:cs="Times New Roman"/>
          <w:sz w:val="32"/>
          <w:szCs w:val="32"/>
        </w:rPr>
        <w:t>：</w:t>
      </w:r>
    </w:p>
    <w:p>
      <w:pPr>
        <w:pStyle w:val="4"/>
        <w:widowControl w:val="0"/>
        <w:spacing w:line="5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20.推动先进制造业与现代服务业融合发展</w:t>
      </w:r>
    </w:p>
    <w:p>
      <w:pPr>
        <w:pStyle w:val="4"/>
        <w:widowControl w:val="0"/>
        <w:spacing w:line="5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21.加快我省产业从生产制造型向生产服务型转变</w:t>
      </w:r>
    </w:p>
    <w:p>
      <w:pPr>
        <w:pStyle w:val="4"/>
        <w:widowControl w:val="0"/>
        <w:spacing w:line="5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22.大力发展总部经济的对策与建议</w:t>
      </w:r>
    </w:p>
    <w:p>
      <w:pPr>
        <w:pStyle w:val="4"/>
        <w:widowControl w:val="0"/>
        <w:spacing w:line="5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23.加快发展文旅产业的对策与建议</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24.推进江苏大运河文化带建设研究</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25.推进江南文脉传承发展研究</w:t>
      </w:r>
    </w:p>
    <w:p>
      <w:pPr>
        <w:pStyle w:val="4"/>
        <w:widowControl w:val="0"/>
        <w:spacing w:line="500" w:lineRule="exact"/>
        <w:ind w:left="608" w:leftChars="304"/>
        <w:rPr>
          <w:rFonts w:ascii="Times New Roman" w:hAnsi="Times New Roman" w:eastAsia="仿宋" w:cs="Times New Roman"/>
          <w:spacing w:val="-11"/>
          <w:sz w:val="32"/>
          <w:szCs w:val="32"/>
        </w:rPr>
      </w:pPr>
      <w:r>
        <w:rPr>
          <w:rFonts w:hint="eastAsia" w:ascii="Times New Roman" w:hAnsi="Times New Roman" w:eastAsia="仿宋" w:cs="Times New Roman"/>
          <w:spacing w:val="-11"/>
          <w:sz w:val="32"/>
          <w:szCs w:val="32"/>
        </w:rPr>
        <w:t>26.创新财税（金融、土地）等政策措施，加快发展现代服务业</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 xml:space="preserve">27.江苏推进现代化经济体系建设的关键路径研究    </w:t>
      </w:r>
    </w:p>
    <w:p>
      <w:pPr>
        <w:pStyle w:val="4"/>
        <w:widowControl w:val="0"/>
        <w:spacing w:line="5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关于推进区域一体化：</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28.促进宁镇扬同城化全面提速、深度融合</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29.提升苏锡常城市群能级、增强整体竞争优势研究</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30.宿迁、淮安、里下河地区打造生态经济发展高地研究</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31.江苏交通路网互联互通研究</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32.江苏科教医疗卫生资源共建共享研究</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33.江苏高新技术产业创新合作研究</w:t>
      </w:r>
    </w:p>
    <w:p>
      <w:pPr>
        <w:pStyle w:val="4"/>
        <w:widowControl w:val="0"/>
        <w:spacing w:line="500" w:lineRule="exact"/>
        <w:ind w:left="608" w:leftChars="304"/>
        <w:rPr>
          <w:rFonts w:ascii="Times New Roman" w:hAnsi="Times New Roman" w:eastAsia="仿宋" w:cs="Times New Roman"/>
          <w:spacing w:val="-23"/>
          <w:sz w:val="32"/>
          <w:szCs w:val="32"/>
        </w:rPr>
      </w:pPr>
      <w:r>
        <w:rPr>
          <w:rFonts w:hint="eastAsia" w:ascii="Times New Roman" w:hAnsi="Times New Roman" w:eastAsia="仿宋" w:cs="Times New Roman"/>
          <w:spacing w:val="-23"/>
          <w:sz w:val="32"/>
          <w:szCs w:val="32"/>
        </w:rPr>
        <w:t>34.建立健全政府、市场、社会共同发力的区域协调长效机制研究</w:t>
      </w:r>
    </w:p>
    <w:p>
      <w:pPr>
        <w:pStyle w:val="4"/>
        <w:widowControl w:val="0"/>
        <w:spacing w:line="500" w:lineRule="exact"/>
        <w:ind w:left="608" w:leftChars="304"/>
        <w:rPr>
          <w:rFonts w:hint="eastAsia" w:ascii="Times New Roman" w:hAnsi="Times New Roman" w:eastAsia="仿宋" w:cs="Times New Roman"/>
          <w:spacing w:val="-23"/>
          <w:sz w:val="32"/>
          <w:szCs w:val="32"/>
        </w:rPr>
      </w:pPr>
      <w:r>
        <w:rPr>
          <w:rFonts w:hint="eastAsia" w:ascii="Times New Roman" w:hAnsi="Times New Roman" w:eastAsia="仿宋" w:cs="Times New Roman"/>
          <w:spacing w:val="-23"/>
          <w:sz w:val="32"/>
          <w:szCs w:val="32"/>
        </w:rPr>
        <w:t>35.江苏“1+3”重点功能区实施的协调推进机制与综合评估机制</w:t>
      </w:r>
    </w:p>
    <w:p>
      <w:pPr>
        <w:pStyle w:val="4"/>
        <w:widowControl w:val="0"/>
        <w:spacing w:line="5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关于建设现代综合交通运输体系：</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36.促进高铁苏北突破、苏中提升、苏南优化路径研究</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37.积极探索高铁自主规划建设运营模式</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38.发挥市场机制作用，推动江苏民航做大做强</w:t>
      </w:r>
    </w:p>
    <w:p>
      <w:pPr>
        <w:pStyle w:val="4"/>
        <w:widowControl w:val="0"/>
        <w:spacing w:line="500" w:lineRule="exact"/>
        <w:ind w:left="608" w:leftChars="304"/>
        <w:rPr>
          <w:rFonts w:hint="eastAsia" w:ascii="Times New Roman" w:hAnsi="Times New Roman" w:eastAsia="仿宋" w:cs="Times New Roman"/>
          <w:spacing w:val="-23"/>
          <w:sz w:val="32"/>
          <w:szCs w:val="32"/>
        </w:rPr>
      </w:pPr>
      <w:r>
        <w:rPr>
          <w:rFonts w:hint="eastAsia" w:ascii="Times New Roman" w:hAnsi="Times New Roman" w:eastAsia="仿宋" w:cs="Times New Roman"/>
          <w:spacing w:val="-23"/>
          <w:sz w:val="32"/>
          <w:szCs w:val="32"/>
        </w:rPr>
        <w:t>39.加快水运信息化、标准化、清洁化建设步伐，提升水运整体效应</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40.推动沿江沿海和关键节点港口资源整合的对策建议</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41.加快建设立体化交通枢纽、发展枢纽经济研究</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42.大力发展高铁经济、航空经济、海运经济</w:t>
      </w:r>
    </w:p>
    <w:p>
      <w:pPr>
        <w:pStyle w:val="4"/>
        <w:widowControl w:val="0"/>
        <w:spacing w:line="5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关于全面深化改革和扩大开放：</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43.推进国企重组的问题和路径研究</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44.解决国企资产证券化水平偏低的路径研究</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45.解决国企大而不强、大而不活的问题研究</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46.深化军民产业标准人才融合研究</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47.深化投融资体制改革研究</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48.深化教育（医疗、住房、养老等民生领域）改革研究</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49.江苏推广复制自贸区改革试点经验研究</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50.江苏打造“一带一路”节点城市研究</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51.江苏推进“一带一路”合作园区模式升级研究</w:t>
      </w:r>
    </w:p>
    <w:p>
      <w:pPr>
        <w:pStyle w:val="4"/>
        <w:widowControl w:val="0"/>
        <w:spacing w:line="500" w:lineRule="exact"/>
        <w:ind w:firstLine="640" w:firstLineChars="200"/>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rPr>
        <w:t>关于提高新时代党的建设质量：</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52.加强党的政治建设的理论逻辑与实践要求</w:t>
      </w:r>
    </w:p>
    <w:p>
      <w:pPr>
        <w:pStyle w:val="4"/>
        <w:widowControl w:val="0"/>
        <w:spacing w:line="500" w:lineRule="exact"/>
        <w:ind w:left="608" w:leftChars="304"/>
        <w:rPr>
          <w:rFonts w:hint="eastAsia" w:ascii="Times New Roman" w:hAnsi="Times New Roman" w:eastAsia="仿宋" w:cs="Times New Roman"/>
          <w:spacing w:val="-23"/>
          <w:sz w:val="32"/>
          <w:szCs w:val="32"/>
        </w:rPr>
      </w:pPr>
      <w:r>
        <w:rPr>
          <w:rFonts w:hint="eastAsia" w:ascii="Times New Roman" w:hAnsi="Times New Roman" w:eastAsia="仿宋" w:cs="Times New Roman"/>
          <w:spacing w:val="-23"/>
          <w:sz w:val="32"/>
          <w:szCs w:val="32"/>
        </w:rPr>
        <w:t>53.我省高校（新媒体等领域）意识形态问题及解决路径研究</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54.三项机制：案例分析、现实问题和可行路径</w:t>
      </w:r>
    </w:p>
    <w:p>
      <w:pPr>
        <w:pStyle w:val="4"/>
        <w:widowControl w:val="0"/>
        <w:spacing w:line="50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55.基层党组织建设存在的问题及对策研究</w:t>
      </w:r>
    </w:p>
    <w:p>
      <w:pPr>
        <w:pStyle w:val="4"/>
        <w:widowControl w:val="0"/>
        <w:spacing w:line="500" w:lineRule="exact"/>
        <w:ind w:firstLine="640" w:firstLineChars="200"/>
        <w:rPr>
          <w:rFonts w:hint="eastAsia" w:ascii="Times New Roman" w:hAnsi="Times New Roman" w:eastAsia="仿宋" w:cs="Times New Roman"/>
          <w:sz w:val="32"/>
          <w:szCs w:val="32"/>
        </w:rPr>
      </w:pPr>
      <w:r>
        <w:rPr>
          <w:rFonts w:hint="eastAsia" w:ascii="Times New Roman" w:hAnsi="Times New Roman" w:eastAsia="仿宋" w:cs="Times New Roman"/>
          <w:sz w:val="32"/>
          <w:szCs w:val="32"/>
        </w:rPr>
        <w:t>56.建设忠诚干净的高素质干部队伍</w:t>
      </w:r>
    </w:p>
    <w:p>
      <w:pPr>
        <w:pStyle w:val="4"/>
        <w:widowControl w:val="0"/>
        <w:spacing w:line="500" w:lineRule="exact"/>
        <w:ind w:firstLine="640" w:firstLineChars="200"/>
      </w:pPr>
      <w:bookmarkStart w:id="0" w:name="_GoBack"/>
      <w:bookmarkEnd w:id="0"/>
      <w:r>
        <w:rPr>
          <w:rFonts w:hint="eastAsia" w:ascii="Times New Roman" w:hAnsi="Times New Roman" w:eastAsia="仿宋" w:cs="Times New Roman"/>
          <w:sz w:val="32"/>
          <w:szCs w:val="32"/>
        </w:rPr>
        <w:t>57.健全选人用人科学机制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9E063C"/>
    <w:rsid w:val="4A9E063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Times New Roman" w:cs="Times New Roman"/>
      <w:kern w:val="0"/>
      <w:szCs w:val="20"/>
      <w:lang w:eastAsia="en-US"/>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p16"/>
    <w:basedOn w:val="1"/>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2018-09-25T07:48:00Z</dcterms:created>
  <dc:creator>sp</dc:creator>
  <cp:lastModifiedBy>sp</cp:lastModifiedBy>
  <dcterms:modified xsi:type="dcterms:W3CDTF">2018-09-25T07:49:15Z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