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附：</w:t>
      </w:r>
    </w:p>
    <w:p>
      <w:pPr>
        <w:adjustRightInd w:val="0"/>
        <w:snapToGrid w:val="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“智库实践十佳案例”申报表</w:t>
      </w:r>
    </w:p>
    <w:tbl>
      <w:tblPr>
        <w:tblStyle w:val="6"/>
        <w:tblpPr w:leftFromText="180" w:rightFromText="180" w:vertAnchor="text" w:horzAnchor="margin" w:tblpY="167"/>
        <w:tblOverlap w:val="never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713"/>
        <w:gridCol w:w="176"/>
        <w:gridCol w:w="1372"/>
        <w:gridCol w:w="866"/>
        <w:gridCol w:w="866"/>
        <w:gridCol w:w="1267"/>
        <w:gridCol w:w="444"/>
        <w:gridCol w:w="761"/>
        <w:gridCol w:w="570"/>
        <w:gridCol w:w="196"/>
        <w:gridCol w:w="417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案例类别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优秀智库成果案例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优秀智库管理案例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优秀智库活动案例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智库名称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智库类别</w:t>
            </w:r>
          </w:p>
        </w:tc>
        <w:tc>
          <w:tcPr>
            <w:tcW w:w="7311" w:type="dxa"/>
            <w:gridSpan w:val="10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省重点高端智库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 xml:space="preserve">省重点培育智库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4"/>
                <w:szCs w:val="32"/>
              </w:rPr>
              <w:t>其他智库：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601" w:type="dxa"/>
            <w:gridSpan w:val="1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学历学位</w:t>
            </w: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83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出生年月</w:t>
            </w:r>
          </w:p>
        </w:tc>
        <w:tc>
          <w:tcPr>
            <w:tcW w:w="55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工作职务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专业职称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3104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67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电子邮箱</w:t>
            </w:r>
          </w:p>
        </w:tc>
        <w:tc>
          <w:tcPr>
            <w:tcW w:w="2940" w:type="dxa"/>
            <w:gridSpan w:val="6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restart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骨干成员</w:t>
            </w:r>
          </w:p>
        </w:tc>
        <w:tc>
          <w:tcPr>
            <w:tcW w:w="1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257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工作单位</w:t>
            </w:r>
          </w:p>
        </w:tc>
        <w:tc>
          <w:tcPr>
            <w:tcW w:w="1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职务职称</w:t>
            </w:r>
          </w:p>
        </w:tc>
        <w:tc>
          <w:tcPr>
            <w:tcW w:w="116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vMerge w:val="continue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577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331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1372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66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2133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05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电子信箱</w:t>
            </w:r>
          </w:p>
        </w:tc>
        <w:tc>
          <w:tcPr>
            <w:tcW w:w="1735" w:type="dxa"/>
            <w:gridSpan w:val="4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0" w:type="dxa"/>
            <w:gridSpan w:val="3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通讯地址</w:t>
            </w:r>
          </w:p>
        </w:tc>
        <w:tc>
          <w:tcPr>
            <w:tcW w:w="5576" w:type="dxa"/>
            <w:gridSpan w:val="6"/>
            <w:tcMar>
              <w:top w:w="0" w:type="dxa"/>
            </w:tcMar>
            <w:vAlign w:val="center"/>
          </w:tcPr>
          <w:p>
            <w:pPr>
              <w:ind w:firstLine="960" w:firstLineChars="400"/>
              <w:rPr>
                <w:sz w:val="24"/>
                <w:szCs w:val="32"/>
              </w:rPr>
            </w:pPr>
          </w:p>
        </w:tc>
        <w:tc>
          <w:tcPr>
            <w:tcW w:w="766" w:type="dxa"/>
            <w:gridSpan w:val="2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邮编</w:t>
            </w:r>
          </w:p>
        </w:tc>
        <w:tc>
          <w:tcPr>
            <w:tcW w:w="969" w:type="dxa"/>
            <w:gridSpan w:val="2"/>
            <w:tcMar>
              <w:top w:w="0" w:type="dxa"/>
            </w:tcMar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申报实践案例内容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优秀智库成果案例，要突出该项目在研究过程中的创新点及产生的重大社会影响；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优秀智库管理案例，要突出在智库建设中的创新思路、创新机制及取得的经验成效；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优秀智库活动案例，要突出该智库品牌活动（或平台）的创新设计、创新举措及产生的社会效益。</w:t>
            </w:r>
          </w:p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字数不超过2000字。</w:t>
            </w: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2579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智库首席专家承诺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widowControl/>
              <w:ind w:left="500" w:leftChars="2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本表中所填写的</w:t>
            </w:r>
            <w:r>
              <w:rPr>
                <w:rFonts w:hint="eastAsia" w:ascii="宋体" w:hAnsi="宋体" w:cs="宋体"/>
                <w:sz w:val="24"/>
              </w:rPr>
              <w:t>各项</w:t>
            </w:r>
            <w:r>
              <w:rPr>
                <w:rFonts w:ascii="宋体" w:hAnsi="宋体" w:cs="宋体"/>
                <w:sz w:val="24"/>
              </w:rPr>
              <w:t>内容</w:t>
            </w:r>
            <w:r>
              <w:rPr>
                <w:rFonts w:hint="eastAsia" w:ascii="宋体" w:hAnsi="宋体" w:cs="宋体"/>
                <w:sz w:val="24"/>
              </w:rPr>
              <w:t>情况</w:t>
            </w:r>
            <w:r>
              <w:rPr>
                <w:rFonts w:ascii="宋体" w:hAnsi="宋体" w:cs="宋体"/>
                <w:sz w:val="24"/>
              </w:rPr>
              <w:t>属实，</w:t>
            </w:r>
            <w:r>
              <w:rPr>
                <w:rFonts w:hint="eastAsia" w:ascii="宋体" w:hAnsi="宋体" w:cs="宋体"/>
                <w:sz w:val="24"/>
              </w:rPr>
              <w:t>本人</w:t>
            </w:r>
            <w:r>
              <w:rPr>
                <w:rFonts w:ascii="宋体" w:hAnsi="宋体" w:cs="宋体"/>
                <w:sz w:val="24"/>
              </w:rPr>
              <w:t>同意承担</w:t>
            </w:r>
            <w:r>
              <w:rPr>
                <w:rFonts w:hint="eastAsia" w:ascii="宋体" w:hAnsi="宋体" w:cs="宋体"/>
                <w:sz w:val="24"/>
              </w:rPr>
              <w:t>申报内容的</w:t>
            </w:r>
            <w:r>
              <w:rPr>
                <w:rFonts w:ascii="宋体" w:hAnsi="宋体" w:cs="宋体"/>
                <w:sz w:val="24"/>
              </w:rPr>
              <w:t>信誉保证。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智库负责人或首席专家</w:t>
            </w:r>
            <w:r>
              <w:rPr>
                <w:rFonts w:ascii="Times New Roman" w:hAnsi="Times New Roman" w:cs="Times New Roman"/>
                <w:sz w:val="24"/>
              </w:rPr>
              <w:t>签字：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所在单位审核意见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</w:rPr>
              <w:t>单位公章：</w:t>
            </w:r>
          </w:p>
          <w:p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评审意见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4080" w:firstLineChars="17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评审专家组组长（签章）：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</w:p>
          <w:p>
            <w:pPr>
              <w:ind w:firstLine="1200" w:firstLineChars="5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年    月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1" w:type="dxa"/>
          <w:cantSplit/>
          <w:trHeight w:val="624" w:hRule="atLeast"/>
        </w:trPr>
        <w:tc>
          <w:tcPr>
            <w:tcW w:w="713" w:type="dxa"/>
            <w:tcMar>
              <w:top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主管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部门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487" w:type="dxa"/>
            <w:gridSpan w:val="11"/>
            <w:tcMar>
              <w:top w:w="0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负责人签章 ：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主管部门（公章）：            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24"/>
        </w:rPr>
      </w:pPr>
    </w:p>
    <w:p>
      <w:pPr>
        <w:tabs>
          <w:tab w:val="left" w:pos="6647"/>
        </w:tabs>
        <w:adjustRightInd w:val="0"/>
        <w:snapToGrid w:val="0"/>
        <w:spacing w:line="540" w:lineRule="exact"/>
        <w:ind w:firstLine="5293" w:firstLineChars="1557"/>
        <w:rPr>
          <w:rFonts w:hint="eastAsia" w:ascii="Times New Roman" w:hAnsi="Times New Roman" w:eastAsia="仿宋_GB2312"/>
          <w:sz w:val="34"/>
          <w:szCs w:val="34"/>
        </w:rPr>
      </w:pPr>
    </w:p>
    <w:p>
      <w:pPr>
        <w:spacing w:line="400" w:lineRule="exact"/>
        <w:rPr>
          <w:rFonts w:hint="eastAsia" w:ascii="Times New Roman" w:hAnsi="Times New Roman" w:eastAsia="仿宋_GB2312"/>
          <w:sz w:val="18"/>
          <w:szCs w:val="1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558DD"/>
    <w:rsid w:val="5E3558D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Cs w:val="20"/>
      <w:lang w:eastAsia="en-US"/>
    </w:rPr>
  </w:style>
  <w:style w:type="character" w:default="1" w:styleId="3">
    <w:name w:val="Default Paragraph Font"/>
    <w:link w:val="4"/>
    <w:semiHidden/>
    <w:uiPriority w:val="0"/>
    <w:rPr>
      <w:rFonts w:ascii="Arial" w:hAnsi="Arial" w:eastAsia="Times New Roman" w:cs="Verdana"/>
      <w:b/>
      <w:kern w:val="0"/>
      <w:sz w:val="24"/>
      <w:szCs w:val="32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 Char Char Char Char Char Char Char Char Char Char Char 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2018-09-25T07:42:00Z</dcterms:created>
  <dc:creator>sp</dc:creator>
  <cp:lastModifiedBy>sp</cp:lastModifiedBy>
  <dcterms:modified xsi:type="dcterms:W3CDTF">2018-09-25T07:43:06Z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